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  <w:t>2019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年全盟事业单位公开招聘</w:t>
      </w:r>
      <w:r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新冠肺炎疫情防控告知暨承诺书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一、涉考人员应在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前14天，通过全区一体化政务服务客户端“蒙速办”APP</w:t>
      </w:r>
      <w:r w:rsidR="00830E0C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、微信、支付宝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平台，完成本人电子健康码的申领，并于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当天按照要求出示。健康码为绿码、经现场测量体温正常者方可进入考点。参加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的考生应自备一次性医用口罩及手套，除身份确认需摘除口罩以外，应全程佩戴，做好个人防护。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二、“健康码”非绿码的人员，以及考前14天内有国内疫情中、高风险地区或国（境）外旅居史但无发热（腋下37.3℃以上）、干咳、乏力、咽痛、腹泻等任一症状（以下称相关症状）的人员，须提供考前7天内核酸检测阴性（或既往血清特异性IgG抗体检测阳性）的证明材料方可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“健康码”非绿码的人员，以及考前14天内有国内疫情中、高风险地区或国（境）外旅居史且有相关症状的人员，须在我区定点医院进行诊治，并提供考前7天内2次（间隔24小时以上）核酸检测阴性证明材料方可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既往新冠肺炎确诊病例、无症状感染者及密切接触者，应当主动向</w:t>
      </w:r>
      <w:r w:rsidR="00020ED6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兴安盟人事考试中心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报告。除提供考前7天内核酸检测阴性证明材料外，还须出具肺部影像学检查无异常的证明，方可参加</w:t>
      </w:r>
      <w:r w:rsidR="00CA351E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lastRenderedPageBreak/>
        <w:t>三、涉考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3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</w:t>
      </w:r>
      <w:r w:rsidR="00CA351E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面试</w:t>
      </w:r>
      <w:r w:rsidRPr="00E070FF">
        <w:rPr>
          <w:rFonts w:ascii="仿宋_GB2312" w:eastAsia="仿宋_GB2312" w:hAnsi="宋体" w:cs="宋体" w:hint="eastAsia"/>
          <w:b/>
          <w:bCs/>
          <w:color w:val="000000"/>
          <w:spacing w:val="-4"/>
          <w:kern w:val="0"/>
          <w:sz w:val="26"/>
          <w:szCs w:val="26"/>
        </w:rPr>
        <w:t>实施过程中的防疫措施，并自愿承担因不实承诺应承担的相关责任、接受相应处理。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288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承诺人（签名）：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208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承诺人公民身份号码：</w:t>
      </w:r>
    </w:p>
    <w:p w:rsidR="00E070FF" w:rsidRPr="00E070FF" w:rsidRDefault="00E070FF" w:rsidP="00E070FF">
      <w:pPr>
        <w:widowControl/>
        <w:shd w:val="clear" w:color="auto" w:fill="FFFFFF"/>
        <w:spacing w:before="100" w:beforeAutospacing="1" w:after="100" w:afterAutospacing="1"/>
        <w:ind w:firstLine="3680"/>
        <w:jc w:val="left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承诺时间：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 xml:space="preserve"> 2020年</w:t>
      </w:r>
      <w:r w:rsidR="00020ED6"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  <w:t>9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月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 </w:t>
      </w:r>
      <w:bookmarkStart w:id="0" w:name="_GoBack"/>
      <w:bookmarkEnd w:id="0"/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 </w:t>
      </w:r>
      <w:r w:rsidRPr="00E070FF">
        <w:rPr>
          <w:rFonts w:ascii="仿宋_GB2312" w:eastAsia="仿宋_GB2312" w:hAnsi="宋体" w:cs="宋体" w:hint="eastAsia"/>
          <w:color w:val="000000"/>
          <w:spacing w:val="-4"/>
          <w:kern w:val="0"/>
          <w:sz w:val="26"/>
          <w:szCs w:val="26"/>
        </w:rPr>
        <w:t>日</w:t>
      </w:r>
    </w:p>
    <w:p w:rsidR="00791886" w:rsidRDefault="00791886"/>
    <w:sectPr w:rsidR="0079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1D" w:rsidRDefault="0014561D" w:rsidP="00E070FF">
      <w:r>
        <w:separator/>
      </w:r>
    </w:p>
  </w:endnote>
  <w:endnote w:type="continuationSeparator" w:id="0">
    <w:p w:rsidR="0014561D" w:rsidRDefault="0014561D" w:rsidP="00E0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1D" w:rsidRDefault="0014561D" w:rsidP="00E070FF">
      <w:r>
        <w:separator/>
      </w:r>
    </w:p>
  </w:footnote>
  <w:footnote w:type="continuationSeparator" w:id="0">
    <w:p w:rsidR="0014561D" w:rsidRDefault="0014561D" w:rsidP="00E0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6"/>
    <w:rsid w:val="00020ED6"/>
    <w:rsid w:val="0006479E"/>
    <w:rsid w:val="0014561D"/>
    <w:rsid w:val="00791886"/>
    <w:rsid w:val="00830E0C"/>
    <w:rsid w:val="00920DF5"/>
    <w:rsid w:val="00CA351E"/>
    <w:rsid w:val="00D57DF5"/>
    <w:rsid w:val="00E070FF"/>
    <w:rsid w:val="00E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FB0C"/>
  <w15:chartTrackingRefBased/>
  <w15:docId w15:val="{8312F8F0-E1E9-4290-B931-8C9E5A5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2020-09-10T00:59:00Z</dcterms:created>
  <dcterms:modified xsi:type="dcterms:W3CDTF">2020-09-11T07:15:00Z</dcterms:modified>
</cp:coreProperties>
</file>